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2ECCCFDD" w:rsidR="00504270" w:rsidRPr="00DE5632" w:rsidRDefault="00896307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91AF9D" w14:textId="77777777" w:rsidR="003C3F9C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309FC80D" w14:textId="77777777" w:rsidR="003C3F9C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</w:t>
      </w:r>
      <w:proofErr w:type="gramEnd"/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Михайловского муниципального района </w:t>
      </w:r>
    </w:p>
    <w:p w14:paraId="385E1F5E" w14:textId="7CCA711D" w:rsidR="00504270" w:rsidRPr="00504270" w:rsidRDefault="003C3F9C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</w:t>
      </w:r>
      <w:proofErr w:type="gramEnd"/>
      <w:r w:rsidRPr="003C3F9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20.01.2014г. № 44-па «Об утверждении муниципальной программы «Устойчивое развитие сельских территорий Михайловского муниципального района на 2014-2020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604757C8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13.07.2015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220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-ФЗ «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</w:t>
      </w:r>
      <w:r w:rsidR="00DD1301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ского муниципального района от 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.0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.2020 № 4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83</w:t>
      </w:r>
      <w:r w:rsidR="00896307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внесении изменений и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4EE564" w14:textId="77777777" w:rsidR="00541EB8" w:rsidRDefault="00B944C2" w:rsidP="003C3F9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41EB8" w:rsidSect="00FC3720">
          <w:headerReference w:type="default" r:id="rId9"/>
          <w:headerReference w:type="first" r:id="rId10"/>
          <w:pgSz w:w="11906" w:h="16838" w:code="9"/>
          <w:pgMar w:top="567" w:right="851" w:bottom="1134" w:left="1701" w:header="0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от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20.01.2014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44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Устойчивое развитие сельских территорий Михайловского муниципального района</w:t>
      </w:r>
      <w:r w:rsid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C3F9C" w:rsidRPr="003C3F9C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2014-2020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5BC70D17" w14:textId="0F7F50E4" w:rsidR="00A22F29" w:rsidRDefault="009F7E28" w:rsidP="00541EB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далее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Программа) следующего содержания:</w:t>
      </w:r>
    </w:p>
    <w:p w14:paraId="7E4E04BE" w14:textId="56C4C198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1.1. </w:t>
      </w:r>
      <w:r w:rsidR="0003322A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аспорт Программы изложить в новой редакции:</w:t>
      </w:r>
    </w:p>
    <w:p w14:paraId="3C1270C9" w14:textId="0321E6F7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</w:p>
    <w:p w14:paraId="2A7D9B86" w14:textId="77777777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proofErr w:type="gramEnd"/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</w:t>
      </w:r>
      <w:r w:rsidRPr="0003322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«Устойчивое развитие сельских территорий Михайловского муниципального района на 2014-2020 годы»</w:t>
      </w:r>
    </w:p>
    <w:p w14:paraId="2FC4289D" w14:textId="77777777" w:rsidR="0003322A" w:rsidRPr="0003322A" w:rsidRDefault="0003322A" w:rsidP="000332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2"/>
        <w:gridCol w:w="474"/>
        <w:gridCol w:w="5948"/>
      </w:tblGrid>
      <w:tr w:rsidR="0003322A" w:rsidRPr="0003322A" w14:paraId="6129AA3C" w14:textId="77777777" w:rsidTr="0003322A">
        <w:tc>
          <w:tcPr>
            <w:tcW w:w="2988" w:type="dxa"/>
          </w:tcPr>
          <w:p w14:paraId="1356ED13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480" w:type="dxa"/>
          </w:tcPr>
          <w:p w14:paraId="08D1A3C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D85EEA0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муниципальная</w:t>
            </w:r>
            <w:proofErr w:type="gramEnd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программа «Устойчивое развитие сельских территорий Михайловского муниципального района на 2014 – 2020 годы» </w:t>
            </w:r>
          </w:p>
          <w:p w14:paraId="4620535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03322A" w:rsidRPr="0003322A" w14:paraId="1B87C4C0" w14:textId="77777777" w:rsidTr="0003322A">
        <w:tc>
          <w:tcPr>
            <w:tcW w:w="2988" w:type="dxa"/>
          </w:tcPr>
          <w:p w14:paraId="1674AF25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Основание разработки программы</w:t>
            </w:r>
          </w:p>
        </w:tc>
        <w:tc>
          <w:tcPr>
            <w:tcW w:w="480" w:type="dxa"/>
          </w:tcPr>
          <w:p w14:paraId="156FCEC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7D5C3B79" w14:textId="3634F094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 администрации Михайловского муниципального района от 23.12.2013г. №1724-па «О разработке муниципальной программы «Устойчивое развитие сельских территорий Михайловского муниципального района на 2014-2020 годы»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5D4C36A1" w14:textId="19B022AA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едеральный закон от 29.12.2006 </w:t>
            </w:r>
            <w:r w:rsid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264-ФЗ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развитии сельского хозяйства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»;</w:t>
            </w:r>
          </w:p>
          <w:p w14:paraId="56627DFA" w14:textId="44B23C01" w:rsidR="0003322A" w:rsidRPr="0003322A" w:rsidRDefault="0003322A" w:rsidP="000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57027" w:rsidRPr="000570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закон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03322A" w:rsidRPr="0003322A" w14:paraId="7B57A09D" w14:textId="77777777" w:rsidTr="0003322A">
        <w:tc>
          <w:tcPr>
            <w:tcW w:w="2988" w:type="dxa"/>
          </w:tcPr>
          <w:p w14:paraId="4293C6ED" w14:textId="4FD897CD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Заказчик программы</w:t>
            </w:r>
          </w:p>
        </w:tc>
        <w:tc>
          <w:tcPr>
            <w:tcW w:w="480" w:type="dxa"/>
          </w:tcPr>
          <w:p w14:paraId="3A434F6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434941E9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</w:t>
            </w:r>
            <w:proofErr w:type="gramEnd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Михайловского муниципального района </w:t>
            </w:r>
          </w:p>
          <w:p w14:paraId="6C726348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03322A" w:rsidRPr="0003322A" w14:paraId="3065B9E5" w14:textId="77777777" w:rsidTr="0003322A">
        <w:tc>
          <w:tcPr>
            <w:tcW w:w="2988" w:type="dxa"/>
          </w:tcPr>
          <w:p w14:paraId="6BB990C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480" w:type="dxa"/>
          </w:tcPr>
          <w:p w14:paraId="48F347B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3812AD8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</w:t>
            </w:r>
            <w:proofErr w:type="gramEnd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экономики администрации Михайловского муниципального района Приморского края</w:t>
            </w:r>
          </w:p>
          <w:p w14:paraId="3F9774B9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13492990" w14:textId="77777777" w:rsidTr="0003322A">
        <w:tc>
          <w:tcPr>
            <w:tcW w:w="2988" w:type="dxa"/>
          </w:tcPr>
          <w:p w14:paraId="4999541E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 разработчики программы</w:t>
            </w:r>
          </w:p>
        </w:tc>
        <w:tc>
          <w:tcPr>
            <w:tcW w:w="480" w:type="dxa"/>
          </w:tcPr>
          <w:p w14:paraId="1A3CD925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4D751EA" w14:textId="77777777" w:rsidR="00057027" w:rsidRDefault="00057027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тдел сельского хозяйства управления экономики</w:t>
            </w:r>
            <w:r w:rsid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2B63168B" w14:textId="23730CD4" w:rsidR="0003322A" w:rsidRDefault="00057027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по вопросам градостроительства, имущественных и земельных отношений администрации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3648B85" w14:textId="78CEB26C" w:rsidR="0003322A" w:rsidRPr="0003322A" w:rsidRDefault="00057027" w:rsidP="00057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отдел экономики 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03322A" w:rsidRPr="0003322A" w14:paraId="45E176BD" w14:textId="77777777" w:rsidTr="0003322A">
        <w:tc>
          <w:tcPr>
            <w:tcW w:w="2988" w:type="dxa"/>
          </w:tcPr>
          <w:p w14:paraId="78CC2E49" w14:textId="52861B0D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программы</w:t>
            </w:r>
          </w:p>
        </w:tc>
        <w:tc>
          <w:tcPr>
            <w:tcW w:w="480" w:type="dxa"/>
          </w:tcPr>
          <w:p w14:paraId="4C189078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56B1F7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</w:t>
            </w:r>
            <w:proofErr w:type="gramEnd"/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цели Программы:</w:t>
            </w:r>
          </w:p>
          <w:p w14:paraId="59A1EF57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комфортных условий жизнедеятельности в сельской местности;</w:t>
            </w:r>
          </w:p>
          <w:p w14:paraId="3467CCC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стимулирование инвестиционной активности в агропромышленном комплексе путем создания благоприятных инфраструктурных условий в сельской местности;</w:t>
            </w:r>
          </w:p>
          <w:p w14:paraId="0D279E8D" w14:textId="77777777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формирование позитивного отношения к сельской местности и сельскому образу жизни.</w:t>
            </w:r>
          </w:p>
          <w:p w14:paraId="126CF8FC" w14:textId="6461501C" w:rsidR="00CC628D" w:rsidRPr="0003322A" w:rsidRDefault="00CC628D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C41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довлетворение потребностей населения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</w:t>
            </w:r>
            <w:r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транспортном обслуживании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43FA39CD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задачами Программы являются:</w:t>
            </w:r>
          </w:p>
          <w:p w14:paraId="7188384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удовлетворение потребностей сельского населения, в том числе молодых семей и молодых специалистов, в благоустроенном жилье; </w:t>
            </w:r>
          </w:p>
          <w:p w14:paraId="11E2D3BB" w14:textId="35472680" w:rsidR="0003322A" w:rsidRPr="0003322A" w:rsidRDefault="00CC628D" w:rsidP="00C41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организация регулярного транспортного обслуживания населения по муниципальным маршрутам</w:t>
            </w:r>
            <w:r w:rsidR="00C41A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границах района</w:t>
            </w:r>
            <w:r w:rsidR="00EF61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03322A" w:rsidRPr="0003322A" w14:paraId="259EE35E" w14:textId="77777777" w:rsidTr="0003322A">
        <w:tc>
          <w:tcPr>
            <w:tcW w:w="2988" w:type="dxa"/>
          </w:tcPr>
          <w:p w14:paraId="7595074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Важнейшие целевые индикаторы и показатели </w:t>
            </w:r>
          </w:p>
        </w:tc>
        <w:tc>
          <w:tcPr>
            <w:tcW w:w="480" w:type="dxa"/>
          </w:tcPr>
          <w:p w14:paraId="714507BB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BFBD754" w14:textId="0ACFF9B4" w:rsidR="0003322A" w:rsidRPr="0003322A" w:rsidRDefault="00CC628D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ввод (приобретение) 3780 кв. метров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3322A"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жилья для граждан, проживающих в сельской местности, в том числе 2646 кв. метров для молодых семей и молодых специалистов;</w:t>
            </w:r>
          </w:p>
          <w:p w14:paraId="77807E17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сокращение числа семей, в том числе молодых семей и молодых специалистов, нуждающихся в улучшении жилищных условий в сельской местности на 3,2% ежегодно;</w:t>
            </w:r>
          </w:p>
          <w:p w14:paraId="17723903" w14:textId="78FC86E5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охранение количества действующих маршрутов в границах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Михайловского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</w:t>
            </w:r>
            <w:r w:rsid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района – 13 ед.</w:t>
            </w:r>
            <w:r w:rsidR="00CC628D" w:rsidRPr="00CC62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14:paraId="1401D6EC" w14:textId="77777777" w:rsidR="0003322A" w:rsidRPr="0003322A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  <w:tr w:rsidR="0003322A" w:rsidRPr="0003322A" w14:paraId="12618B4E" w14:textId="77777777" w:rsidTr="0003322A">
        <w:tc>
          <w:tcPr>
            <w:tcW w:w="2988" w:type="dxa"/>
          </w:tcPr>
          <w:p w14:paraId="5B855980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и этапы реализации целевой программы</w:t>
            </w:r>
          </w:p>
        </w:tc>
        <w:tc>
          <w:tcPr>
            <w:tcW w:w="480" w:type="dxa"/>
          </w:tcPr>
          <w:p w14:paraId="25C760DD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CDBBE32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2014-2020 годы</w:t>
            </w:r>
          </w:p>
          <w:p w14:paraId="451C820B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2014-2017 годы;</w:t>
            </w:r>
          </w:p>
          <w:p w14:paraId="71B5BFD4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этап – 2018-2020 годы.</w:t>
            </w:r>
          </w:p>
          <w:p w14:paraId="648D0E1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5EB88425" w14:textId="77777777" w:rsidTr="0003322A">
        <w:tc>
          <w:tcPr>
            <w:tcW w:w="2988" w:type="dxa"/>
          </w:tcPr>
          <w:p w14:paraId="4329DCBE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Объемы и источники финансирования </w:t>
            </w:r>
          </w:p>
        </w:tc>
        <w:tc>
          <w:tcPr>
            <w:tcW w:w="480" w:type="dxa"/>
          </w:tcPr>
          <w:p w14:paraId="380641B6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6313B10A" w14:textId="569FFBF4" w:rsidR="0003322A" w:rsidRPr="00541EB8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</w:t>
            </w:r>
            <w:proofErr w:type="gramEnd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объем финансирования Программы составляет </w:t>
            </w:r>
            <w:r w:rsidR="00541EB8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14:paraId="057BC93E" w14:textId="38C7DDB1" w:rsidR="0003322A" w:rsidRPr="00541EB8" w:rsidRDefault="0003322A" w:rsidP="000332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</w:t>
            </w:r>
            <w:proofErr w:type="gramEnd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местного бюджета – </w:t>
            </w:r>
            <w:r w:rsidR="00541EB8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700,0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тыс. руб.; средства краевого и федерального бюджетов – в соответствии с Соглашениями о </w:t>
            </w:r>
            <w:proofErr w:type="spellStart"/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софинансировании</w:t>
            </w:r>
            <w:proofErr w:type="spellEnd"/>
            <w:r w:rsidR="00CC628D"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случае их заключения</w:t>
            </w:r>
            <w:r w:rsidRPr="00541E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8E4059E" w14:textId="77777777" w:rsidR="0003322A" w:rsidRPr="00541EB8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3322A" w:rsidRPr="0003322A" w14:paraId="1D6396DA" w14:textId="77777777" w:rsidTr="0003322A">
        <w:tc>
          <w:tcPr>
            <w:tcW w:w="2988" w:type="dxa"/>
          </w:tcPr>
          <w:p w14:paraId="67B2621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80" w:type="dxa"/>
          </w:tcPr>
          <w:p w14:paraId="416B219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F39D8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EE31EF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6103" w:type="dxa"/>
          </w:tcPr>
          <w:p w14:paraId="25FE7006" w14:textId="4A99779F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решение жилищной проблемы семей, в том числе молодых семей и молодых специалистов, проживающих в сельской местности и нуждающихся в улучшении жилищных условий;</w:t>
            </w:r>
          </w:p>
          <w:p w14:paraId="2D1C539F" w14:textId="5E3A74A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рост занятых в организациях агропромышленного комплекса и социальной сферы</w:t>
            </w:r>
            <w:r w:rsidR="00CE1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том числе</w:t>
            </w: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молодых специалистов на 10% ежегодно;</w:t>
            </w:r>
          </w:p>
          <w:p w14:paraId="32C0D281" w14:textId="77777777" w:rsidR="0003322A" w:rsidRP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создание условий для улучшения демографической ситуации в сельской местности;</w:t>
            </w:r>
          </w:p>
          <w:p w14:paraId="7C8EF57C" w14:textId="77777777" w:rsidR="0003322A" w:rsidRDefault="0003322A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332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повышение общественной значимости развития сельских территорий и привлекательности сельской местности для комфортного проживания и приложения труда; </w:t>
            </w:r>
          </w:p>
          <w:p w14:paraId="2A586D3D" w14:textId="7726527F" w:rsidR="00CE1E66" w:rsidRPr="0003322A" w:rsidRDefault="00CE1E66" w:rsidP="00033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CE1E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сохранение количества действующих маршрутов в границах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1D709CE6" w14:textId="4943292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1.2. Раздел </w:t>
      </w:r>
      <w:r w:rsidR="00EF611B"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 w:rsidR="00EF611B" w:rsidRPr="00EF611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Основные 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Программы изложить в новой редакции:</w:t>
      </w:r>
    </w:p>
    <w:p w14:paraId="029B5EC1" w14:textId="6A7D4B4D" w:rsidR="00C41A2F" w:rsidRPr="00C41A2F" w:rsidRDefault="009F3EDC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учетом целевых установок Концепции</w:t>
      </w:r>
      <w:r w:rsid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, федеральных законов РФ</w:t>
      </w:r>
      <w:r w:rsidR="00C41A2F"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муниципальная Программа разработана для достижения следующих основных целей: </w:t>
      </w:r>
    </w:p>
    <w:p w14:paraId="1D8ECBCF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создание комфортных условий жизнедеятельности в сельской местности; </w:t>
      </w:r>
    </w:p>
    <w:p w14:paraId="124B975D" w14:textId="528F14D8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- у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довлетворение потребностей населения района в транспортном обслуживании.</w:t>
      </w:r>
    </w:p>
    <w:p w14:paraId="78FA88AC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поставленных целей необходимо решение следующих основных задач:</w:t>
      </w:r>
    </w:p>
    <w:p w14:paraId="3E5A3009" w14:textId="4EEDD134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создание механизмов, обеспечивающих сельским жителям реализацию права на благоустроенное жилище с учетом их платежеспособного спроса в пределах установленных социальных стандартов; </w:t>
      </w:r>
    </w:p>
    <w:p w14:paraId="090DF280" w14:textId="3D23A8A1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организация регулярного транспортного обслуживания населения по муниципальным маршрутам в границах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56176F6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 поставленных задач будет осуществляться посредством: </w:t>
      </w:r>
    </w:p>
    <w:p w14:paraId="671DB293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удовлетворения потребностей сельского населения, в том числе молодых семей и молодых специалистов, в благоустроенном жилье;</w:t>
      </w:r>
    </w:p>
    <w:p w14:paraId="7958B13A" w14:textId="55CB9AD8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оздания условий для организации транспортного обслуживания населения в границах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E8A66FA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Программы будет осуществляться в 2014-2020 годах поэтапно.</w:t>
      </w:r>
    </w:p>
    <w:p w14:paraId="1E9D766B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Первый этап (2014-2017 годы) предусматривает преодоление существенных различий в уровне и качестве жизни сельского и городского населения на основе государственной поддержки из бюджетов всех уровней.</w:t>
      </w:r>
    </w:p>
    <w:p w14:paraId="19D49927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завершению первого этапа Программы предполагается, что в результате реализации мер поддержки агропромышленного комплекса будет достигнут более высокий уровень развития отрасли, определяющий более высокие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требования к качеству социальной среды жизнедеятельности в сельской местности.</w:t>
      </w:r>
    </w:p>
    <w:p w14:paraId="0C041C14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Второй этап (2018-2020 годы) предполагает наращивание темпов социального развития сельских поселений согласно росту потребности в создании комфортных условий проживания в сельской местности.</w:t>
      </w:r>
    </w:p>
    <w:p w14:paraId="2692AA75" w14:textId="2ED51F34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Целевыми индикаторами решения указанных задач являются: </w:t>
      </w:r>
    </w:p>
    <w:p w14:paraId="63A206E5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ввод (приобретение) жилья для граждан, проживающих в сельской местности, в том числе молодых семей и молодых специалистов;</w:t>
      </w:r>
    </w:p>
    <w:p w14:paraId="59EF6877" w14:textId="77777777" w:rsid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сокращение числа семей, в том числе молодых семей и молодых специалистов, нуждающихся в улучшении жилищных условий в сельской местности;</w:t>
      </w:r>
    </w:p>
    <w:p w14:paraId="411AD4C6" w14:textId="1422E51D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сохранение количества действующих маршрутов в границах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312D7F4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Обоснованием необходимости решения поставленных задач для достижения целей Программы является:</w:t>
      </w:r>
    </w:p>
    <w:p w14:paraId="74F38D7E" w14:textId="7777777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неблагоприятная демографическая ситуация, оказывающая существенное влияние на формирование трудового потенциала в сельской местности;</w:t>
      </w:r>
    </w:p>
    <w:p w14:paraId="07C76BD4" w14:textId="6E8D8837" w:rsidR="00C41A2F" w:rsidRPr="00C41A2F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- низкий уровень развития рынк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 жилья в сельской местности и </w:t>
      </w: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доступности для сельского населения решения проблемы по улучшению жилищных условий;</w:t>
      </w:r>
    </w:p>
    <w:p w14:paraId="6468E9CB" w14:textId="5EEE02F5" w:rsidR="009F7E28" w:rsidRDefault="00C41A2F" w:rsidP="00C41A2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41A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437517">
        <w:rPr>
          <w:rFonts w:ascii="Times New Roman" w:eastAsia="Times New Roman" w:hAnsi="Times New Roman" w:cs="Times New Roman"/>
          <w:sz w:val="28"/>
          <w:szCs w:val="20"/>
          <w:lang w:eastAsia="ru-RU"/>
        </w:rPr>
        <w:t>низкая интенсивность пассажиропотока, вследствие чего отсутствует стабильное автобусное сообщение между населенными пунктами.</w:t>
      </w:r>
      <w:r w:rsidR="00EF611B">
        <w:rPr>
          <w:rFonts w:ascii="Times New Roman" w:eastAsia="Times New Roman" w:hAnsi="Times New Roman" w:cs="Times New Roman"/>
          <w:sz w:val="28"/>
          <w:szCs w:val="20"/>
          <w:lang w:eastAsia="ru-RU"/>
        </w:rPr>
        <w:t>»;</w:t>
      </w:r>
    </w:p>
    <w:p w14:paraId="3208E122" w14:textId="3A75FA94" w:rsidR="00C0237F" w:rsidRDefault="009F3EDC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Подраздел 3.2 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аздел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374C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III. «</w:t>
      </w:r>
      <w:r w:rsidR="00356302"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Программы</w:t>
      </w:r>
      <w:r w:rsid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» муниципальной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изложить в </w:t>
      </w:r>
      <w:r w:rsid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новой</w:t>
      </w:r>
      <w:r w:rsidR="00D94F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1BDA40DD" w14:textId="25918AB3" w:rsidR="00356302" w:rsidRDefault="00356302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3.2.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рганизация регулярного транспортного обслуживания населения по муниципальным маршрутам в границах района</w:t>
      </w:r>
      <w:r w:rsidR="0032440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5A3F5E8F" w14:textId="6AE69FCA" w:rsidR="00356302" w:rsidRDefault="00356302" w:rsidP="009F3ED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56302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Транспортное обслуживание населения является важным фактором обеспечения нормальной жизни населения.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настоящее время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сфере транспортных услуг 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существует ряд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проблем, которые мешают дальнейшему разви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тию транспортного комплекса.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9B1BA1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азвитию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транспортных предприятий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, осуществляющих регулярные перевозки между малочисленными населенными пунктами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препятствует убыточность </w:t>
      </w:r>
      <w:r w:rsidR="009A3FD2">
        <w:rPr>
          <w:rFonts w:ascii="Times New Roman" w:eastAsia="Times New Roman" w:hAnsi="Times New Roman" w:cs="Times New Roman"/>
          <w:sz w:val="28"/>
          <w:szCs w:val="20"/>
          <w:lang w:eastAsia="ru-RU"/>
        </w:rPr>
        <w:t>данных</w:t>
      </w:r>
      <w:r w:rsidR="009A3FD2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перевозок.</w:t>
      </w:r>
      <w:r w:rsid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Трудное финансовое положение транспортных предприятий объясняется главным образом постоянн</w:t>
      </w:r>
      <w:r w:rsidR="00203311">
        <w:rPr>
          <w:rFonts w:ascii="Times New Roman" w:eastAsia="Times New Roman" w:hAnsi="Times New Roman" w:cs="Times New Roman"/>
          <w:sz w:val="28"/>
          <w:szCs w:val="20"/>
          <w:lang w:eastAsia="ru-RU"/>
        </w:rPr>
        <w:t>о уменьшающейся численностью населения сел,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ростом цен на топливо, запасные части и материалы. Рост количества личного транспорта у населения </w:t>
      </w:r>
      <w:r w:rsidR="0020331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также </w:t>
      </w:r>
      <w:r w:rsidR="005652D8"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привел к снижению спроса на пассажирские перевозки, что также явилось одной из причин сокращения доходов автотранспортных предприятий.</w:t>
      </w:r>
    </w:p>
    <w:p w14:paraId="41106AA6" w14:textId="77777777" w:rsidR="005652D8" w:rsidRPr="005652D8" w:rsidRDefault="005652D8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Высокая стоимость транспортных средств также является причиной тех трудностей, которые испытывают автотранспортные предприятия с обновлением новой техникой.</w:t>
      </w:r>
    </w:p>
    <w:p w14:paraId="2DD840A4" w14:textId="6A1EE85D" w:rsidR="005652D8" w:rsidRPr="005652D8" w:rsidRDefault="005652D8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капиталовложений.</w:t>
      </w:r>
    </w:p>
    <w:p w14:paraId="6B36645C" w14:textId="6DEA86E2" w:rsidR="005652D8" w:rsidRDefault="005652D8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привлечения 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транспортных предприятий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необходимо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предусмотреть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частичное возмещение недополученных доходов, связанных с оказанием услуг по перевозке пассажиров автомобильным транспортом общего пользования по маршрутам в границах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r w:rsidR="009B1BA1">
        <w:rPr>
          <w:rFonts w:ascii="Times New Roman" w:eastAsia="Times New Roman" w:hAnsi="Times New Roman" w:cs="Times New Roman"/>
          <w:sz w:val="28"/>
          <w:szCs w:val="20"/>
          <w:lang w:eastAsia="ru-RU"/>
        </w:rPr>
        <w:t>, что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является необходимым условием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работы пассажирского транспорта, обеспечения его безопасности, улучшения условий и уровня жизни населения на территории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Pr="005652D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</w:p>
    <w:p w14:paraId="2F3EB079" w14:textId="2FA2266A" w:rsidR="005652D8" w:rsidRDefault="00E875FB" w:rsidP="005652D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1.4 Раздел IV «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Обоснование ресурсного обеспечения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изложить в новой редакции:</w:t>
      </w:r>
    </w:p>
    <w:p w14:paraId="63E9BA88" w14:textId="23E33FA8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 реализуется за счет средств бюджета Михайловского муниципального района, средств краевого и федерального бюджетов.</w:t>
      </w:r>
    </w:p>
    <w:p w14:paraId="18A5D3FE" w14:textId="7206B68F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700,0</w:t>
      </w: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лей, в том числе:</w:t>
      </w:r>
    </w:p>
    <w:p w14:paraId="2CC26FEC" w14:textId="19A0E586" w:rsidR="00E875FB" w:rsidRPr="00541EB8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 счет средств бюджета Михайловского муниципального района – </w:t>
      </w:r>
      <w:r w:rsidR="00541EB8"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>700,0</w:t>
      </w:r>
      <w:r w:rsidRPr="00541EB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3A4C7080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за счет средств краевого и федерального бюджетов – в соответствии с Соглашениями о </w:t>
      </w:r>
      <w:proofErr w:type="spellStart"/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софинансировании</w:t>
      </w:r>
      <w:proofErr w:type="spellEnd"/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184A815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Мероприятия программы по источникам финансирования и направлениям расходования средств приведены в приложении № 1 к Программе.</w:t>
      </w:r>
    </w:p>
    <w:p w14:paraId="7930EF56" w14:textId="77777777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Основным механизмом использования средств вышестоящих бюджетов в рамках Программы является предоставление межбюджетных трансфертов в форме субсидий бюджету Михайловского муниципального района в соответствии с бюджетным законодательством Российской Федерации.</w:t>
      </w:r>
    </w:p>
    <w:p w14:paraId="655AC1E8" w14:textId="08EC913C" w:rsidR="00E875FB" w:rsidRP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условиями софинансирования, установленными порядками предоставления субсидий, и соглашениями, заключаемыми с администрацией района, предусматривается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возможность 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E875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средств федерального, краевого бюджетов и внебюджетных источников.</w:t>
      </w:r>
    </w:p>
    <w:p w14:paraId="5B1AD675" w14:textId="37ACFF14" w:rsidR="00E875FB" w:rsidRDefault="00E875FB" w:rsidP="00E875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1.5. Приложение № 1 к муниципальной программе изложить в новой редакции (прилагается).</w:t>
      </w: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40D1C9BA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Контроль за исполнением настоящего постановления </w:t>
      </w:r>
      <w:r w:rsidR="007632AA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возложить на первого заместителя главы администрации Зубок П.А.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3A25ED3A" w14:textId="77777777" w:rsidR="00EA43F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sectPr w:rsidR="00EA43F0" w:rsidSect="00FC3720">
          <w:pgSz w:w="11906" w:h="16838"/>
          <w:pgMar w:top="1134" w:right="851" w:bottom="1134" w:left="1701" w:header="567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5FC603EE" w14:textId="77777777" w:rsidR="00EA43F0" w:rsidRPr="00EA43F0" w:rsidRDefault="00EA43F0" w:rsidP="00EA43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14:paraId="4A91A2DE" w14:textId="7597F119" w:rsidR="00EA43F0" w:rsidRPr="00EA43F0" w:rsidRDefault="00EA43F0" w:rsidP="00EA43F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F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EA43F0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</w:t>
      </w:r>
      <w:proofErr w:type="gramEnd"/>
      <w:r w:rsidRPr="00EA4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рублей)</w:t>
      </w:r>
    </w:p>
    <w:p w14:paraId="5021FD95" w14:textId="77777777" w:rsidR="00EA43F0" w:rsidRPr="00EA43F0" w:rsidRDefault="00EA43F0" w:rsidP="00EA43F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4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объемов финансирования мероприятия по источникам финансирования и годам реализации</w:t>
      </w:r>
    </w:p>
    <w:p w14:paraId="430A1C4A" w14:textId="77777777" w:rsidR="00EA43F0" w:rsidRPr="00EA43F0" w:rsidRDefault="00EA43F0" w:rsidP="00EA43F0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4047"/>
        <w:gridCol w:w="709"/>
        <w:gridCol w:w="921"/>
        <w:gridCol w:w="852"/>
        <w:gridCol w:w="889"/>
        <w:gridCol w:w="103"/>
        <w:gridCol w:w="16"/>
        <w:gridCol w:w="976"/>
        <w:gridCol w:w="16"/>
        <w:gridCol w:w="997"/>
        <w:gridCol w:w="1285"/>
        <w:gridCol w:w="3301"/>
      </w:tblGrid>
      <w:tr w:rsidR="00EA43F0" w:rsidRPr="00EA43F0" w14:paraId="6DC64788" w14:textId="77777777" w:rsidTr="00437517">
        <w:tc>
          <w:tcPr>
            <w:tcW w:w="484" w:type="dxa"/>
            <w:vMerge w:val="restart"/>
            <w:shd w:val="clear" w:color="auto" w:fill="auto"/>
            <w:vAlign w:val="center"/>
          </w:tcPr>
          <w:p w14:paraId="75EC1095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7C450BD4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FE3ACD6" w14:textId="77777777" w:rsidR="00EA43F0" w:rsidRPr="00EA43F0" w:rsidRDefault="00EA43F0" w:rsidP="00EA43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исполнения</w:t>
            </w:r>
          </w:p>
        </w:tc>
        <w:tc>
          <w:tcPr>
            <w:tcW w:w="4770" w:type="dxa"/>
            <w:gridSpan w:val="8"/>
            <w:shd w:val="clear" w:color="auto" w:fill="auto"/>
            <w:vAlign w:val="center"/>
          </w:tcPr>
          <w:p w14:paraId="5C6A9270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7F80C6E6" w14:textId="77777777" w:rsidR="00EA43F0" w:rsidRPr="00EA43F0" w:rsidRDefault="00EA43F0" w:rsidP="00EA43F0">
            <w:pPr>
              <w:spacing w:after="0" w:line="240" w:lineRule="auto"/>
              <w:ind w:left="-125" w:right="-2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Ответственные исполнители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0A5B5B32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Ожидаемые результаты</w:t>
            </w:r>
          </w:p>
        </w:tc>
      </w:tr>
      <w:tr w:rsidR="00EA43F0" w:rsidRPr="00EA43F0" w14:paraId="58159003" w14:textId="77777777" w:rsidTr="00437517">
        <w:trPr>
          <w:trHeight w:val="438"/>
        </w:trPr>
        <w:tc>
          <w:tcPr>
            <w:tcW w:w="484" w:type="dxa"/>
            <w:vMerge/>
            <w:shd w:val="clear" w:color="auto" w:fill="auto"/>
          </w:tcPr>
          <w:p w14:paraId="6AB3195A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3E06FBA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42B3134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14:paraId="080B4A7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местного бюджета</w:t>
            </w:r>
          </w:p>
        </w:tc>
        <w:tc>
          <w:tcPr>
            <w:tcW w:w="2997" w:type="dxa"/>
            <w:gridSpan w:val="6"/>
            <w:shd w:val="clear" w:color="auto" w:fill="auto"/>
            <w:vAlign w:val="center"/>
          </w:tcPr>
          <w:p w14:paraId="3434A860" w14:textId="77777777" w:rsidR="00EA43F0" w:rsidRPr="00EA43F0" w:rsidRDefault="00EA43F0" w:rsidP="00437517">
            <w:pPr>
              <w:spacing w:after="0" w:line="240" w:lineRule="auto"/>
              <w:ind w:left="-79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Средства вышестоящих бюджетов и внебюджетные </w:t>
            </w:r>
          </w:p>
        </w:tc>
        <w:tc>
          <w:tcPr>
            <w:tcW w:w="1285" w:type="dxa"/>
            <w:vMerge/>
            <w:shd w:val="clear" w:color="auto" w:fill="auto"/>
          </w:tcPr>
          <w:p w14:paraId="632C28FD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02D6201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D40ABF0" w14:textId="77777777" w:rsidTr="00437517">
        <w:trPr>
          <w:trHeight w:val="764"/>
        </w:trPr>
        <w:tc>
          <w:tcPr>
            <w:tcW w:w="484" w:type="dxa"/>
            <w:vMerge/>
            <w:shd w:val="clear" w:color="auto" w:fill="auto"/>
          </w:tcPr>
          <w:p w14:paraId="4E42A026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D06C292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763430A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760FB4F7" w14:textId="77777777" w:rsidR="00EA43F0" w:rsidRPr="00EA43F0" w:rsidRDefault="00EA43F0" w:rsidP="00EA43F0">
            <w:pPr>
              <w:spacing w:after="0" w:line="240" w:lineRule="auto"/>
              <w:ind w:left="-43" w:right="-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поселений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39E5BDE" w14:textId="77777777" w:rsidR="00EA43F0" w:rsidRPr="00EA43F0" w:rsidRDefault="00EA43F0" w:rsidP="00EA43F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Средства районного бюджета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D374277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КБ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4BFDC1DF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1035E8D" w14:textId="77777777" w:rsidR="00EA43F0" w:rsidRPr="00EA43F0" w:rsidRDefault="00EA43F0" w:rsidP="00EA43F0">
            <w:pPr>
              <w:spacing w:after="0" w:line="240" w:lineRule="auto"/>
              <w:ind w:left="-152" w:right="-4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Внебюдж</w:t>
            </w:r>
            <w:proofErr w:type="spellEnd"/>
            <w:proofErr w:type="gramStart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 источники</w:t>
            </w:r>
            <w:proofErr w:type="gramEnd"/>
          </w:p>
        </w:tc>
        <w:tc>
          <w:tcPr>
            <w:tcW w:w="1285" w:type="dxa"/>
            <w:shd w:val="clear" w:color="auto" w:fill="auto"/>
          </w:tcPr>
          <w:p w14:paraId="594F3F8E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50461FD9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B59AFBD" w14:textId="77777777" w:rsidTr="00437517">
        <w:tc>
          <w:tcPr>
            <w:tcW w:w="14596" w:type="dxa"/>
            <w:gridSpan w:val="13"/>
            <w:shd w:val="clear" w:color="auto" w:fill="auto"/>
          </w:tcPr>
          <w:p w14:paraId="2510E371" w14:textId="77777777" w:rsidR="00EA43F0" w:rsidRPr="00EA43F0" w:rsidRDefault="00EA43F0" w:rsidP="00EA43F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Улучшение жилищных условий граждан, проживающих в сельской местности,</w:t>
            </w:r>
          </w:p>
          <w:p w14:paraId="13F223F2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</w:t>
            </w:r>
            <w:proofErr w:type="gramEnd"/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том числе молодых семей и молодых специалистов, популяризация достижений в сфере развития сельского хозяйства</w:t>
            </w:r>
          </w:p>
        </w:tc>
      </w:tr>
      <w:tr w:rsidR="004B663C" w:rsidRPr="00EA43F0" w14:paraId="183C22C2" w14:textId="77777777" w:rsidTr="00437517">
        <w:trPr>
          <w:trHeight w:val="180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4AB7C1AC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068DBF6D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улучшению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shd w:val="clear" w:color="auto" w:fill="auto"/>
          </w:tcPr>
          <w:p w14:paraId="06F5673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F850EFC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9C8BE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 w:val="restart"/>
            <w:shd w:val="clear" w:color="auto" w:fill="auto"/>
            <w:vAlign w:val="center"/>
          </w:tcPr>
          <w:p w14:paraId="6FE4D98B" w14:textId="608E89D2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Финансируется из средств краевого и федерального бюджетов, средств физических лиц – участников программы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397AA5F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экономики администрации Михайловского муниципального района 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313D503E" w14:textId="7A8544D8" w:rsidR="004B663C" w:rsidRPr="00EA43F0" w:rsidRDefault="004B663C" w:rsidP="00437517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 период реализации Программы предусматривается приобрести 3780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общей площади жилых помещений в сельской </w:t>
            </w:r>
            <w:proofErr w:type="gram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местности ,</w:t>
            </w:r>
            <w:proofErr w:type="gram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улучшив жилищные условия 70 семей (10 ежегодно), в том числе 2646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49 молодых семей и молодых специалистов (7 ежегодно).</w:t>
            </w:r>
          </w:p>
        </w:tc>
      </w:tr>
      <w:tr w:rsidR="004B663C" w:rsidRPr="00EA43F0" w14:paraId="3720C328" w14:textId="77777777" w:rsidTr="00437517">
        <w:trPr>
          <w:trHeight w:val="253"/>
        </w:trPr>
        <w:tc>
          <w:tcPr>
            <w:tcW w:w="484" w:type="dxa"/>
            <w:vMerge/>
            <w:shd w:val="clear" w:color="auto" w:fill="auto"/>
          </w:tcPr>
          <w:p w14:paraId="560E23D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7821E96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DC49C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F06C5FB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E62FF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18C50FCB" w14:textId="3DAD860E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AFBAD4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43317B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044F6A7" w14:textId="77777777" w:rsidTr="00437517">
        <w:trPr>
          <w:trHeight w:val="130"/>
        </w:trPr>
        <w:tc>
          <w:tcPr>
            <w:tcW w:w="484" w:type="dxa"/>
            <w:vMerge/>
            <w:shd w:val="clear" w:color="auto" w:fill="auto"/>
          </w:tcPr>
          <w:p w14:paraId="7EEBB7E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3FB5271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B968900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912979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94D9C5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51DEE26F" w14:textId="44FC9B4E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EA1979F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4842A87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1C8037A1" w14:textId="77777777" w:rsidTr="00437517">
        <w:trPr>
          <w:trHeight w:val="189"/>
        </w:trPr>
        <w:tc>
          <w:tcPr>
            <w:tcW w:w="484" w:type="dxa"/>
            <w:vMerge/>
            <w:shd w:val="clear" w:color="auto" w:fill="auto"/>
          </w:tcPr>
          <w:p w14:paraId="30B74B52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2D15CCA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4E15640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3B696D1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EC497E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103F1C2C" w14:textId="29DEDF78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02889E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E3EDBB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E40B3AD" w14:textId="77777777" w:rsidTr="00437517">
        <w:trPr>
          <w:trHeight w:val="107"/>
        </w:trPr>
        <w:tc>
          <w:tcPr>
            <w:tcW w:w="484" w:type="dxa"/>
            <w:vMerge/>
            <w:shd w:val="clear" w:color="auto" w:fill="auto"/>
          </w:tcPr>
          <w:p w14:paraId="7DE2D2C8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1BD44D0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505804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F1818A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A76100F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66F344E6" w14:textId="662FDA2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1DA723E4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3018B0BB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14644EFF" w14:textId="77777777" w:rsidTr="00437517">
        <w:trPr>
          <w:trHeight w:val="182"/>
        </w:trPr>
        <w:tc>
          <w:tcPr>
            <w:tcW w:w="484" w:type="dxa"/>
            <w:vMerge/>
            <w:shd w:val="clear" w:color="auto" w:fill="auto"/>
          </w:tcPr>
          <w:p w14:paraId="5339C119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69B1C055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2C7E6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3CFB1DF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8B9B56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49DDE1C3" w14:textId="54D10905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02AD21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5CA13B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2A744A8" w14:textId="77777777" w:rsidTr="00437517">
        <w:trPr>
          <w:trHeight w:val="241"/>
        </w:trPr>
        <w:tc>
          <w:tcPr>
            <w:tcW w:w="484" w:type="dxa"/>
            <w:vMerge/>
            <w:shd w:val="clear" w:color="auto" w:fill="auto"/>
          </w:tcPr>
          <w:p w14:paraId="6737407C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DB1C98F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88E5E1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8BCB52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A7F863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090FC367" w14:textId="7253F282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3CC80BB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176B915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4464498" w14:textId="77777777" w:rsidTr="00437517">
        <w:tc>
          <w:tcPr>
            <w:tcW w:w="484" w:type="dxa"/>
            <w:shd w:val="clear" w:color="auto" w:fill="auto"/>
          </w:tcPr>
          <w:p w14:paraId="06019556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5CAAF7B" w14:textId="77777777" w:rsidR="004B663C" w:rsidRPr="00EA43F0" w:rsidRDefault="004B663C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</w:tcPr>
          <w:p w14:paraId="4BBAADB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53A8245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4881BE3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97" w:type="dxa"/>
            <w:gridSpan w:val="6"/>
            <w:vMerge/>
            <w:shd w:val="clear" w:color="auto" w:fill="auto"/>
            <w:vAlign w:val="center"/>
          </w:tcPr>
          <w:p w14:paraId="2194C819" w14:textId="198B626F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3CD23D9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4FE52196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A43F0" w:rsidRPr="00EA43F0" w14:paraId="3ED95D76" w14:textId="77777777" w:rsidTr="00437517">
        <w:tc>
          <w:tcPr>
            <w:tcW w:w="484" w:type="dxa"/>
            <w:vMerge w:val="restart"/>
            <w:shd w:val="clear" w:color="auto" w:fill="auto"/>
            <w:vAlign w:val="center"/>
          </w:tcPr>
          <w:p w14:paraId="36C2518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57BED83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Популяризация достижений в сфере развития сельского хозяйства</w:t>
            </w:r>
          </w:p>
        </w:tc>
        <w:tc>
          <w:tcPr>
            <w:tcW w:w="709" w:type="dxa"/>
            <w:shd w:val="clear" w:color="auto" w:fill="auto"/>
          </w:tcPr>
          <w:p w14:paraId="4F78F7C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6EC6E35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F0D3E9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A276F4B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5E53F73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6C0093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14:paraId="402FBA6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экономики администрации Михайловского муниципального района</w:t>
            </w:r>
          </w:p>
        </w:tc>
        <w:tc>
          <w:tcPr>
            <w:tcW w:w="3301" w:type="dxa"/>
            <w:vMerge w:val="restart"/>
            <w:shd w:val="clear" w:color="auto" w:fill="auto"/>
            <w:vAlign w:val="center"/>
          </w:tcPr>
          <w:p w14:paraId="02101A9B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и проведение ежегодных конкурсов профессионального мастерства с целью выявления и поощрения работников АПК, направленных на создание положительного образа села и привлекательности работы в сельской местности, распространение опыта развития сельских территорий, повышение значимости сельскохозяйственного труда, сохранение народных традиций, историко-культурных ценностей</w:t>
            </w:r>
          </w:p>
        </w:tc>
      </w:tr>
      <w:tr w:rsidR="004B663C" w:rsidRPr="00EA43F0" w14:paraId="070CD1C5" w14:textId="77777777" w:rsidTr="00437517">
        <w:tc>
          <w:tcPr>
            <w:tcW w:w="484" w:type="dxa"/>
            <w:vMerge/>
            <w:shd w:val="clear" w:color="auto" w:fill="auto"/>
          </w:tcPr>
          <w:p w14:paraId="33E357B4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3A86B15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20E48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BEC48C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2B1523E" w14:textId="4BB1CEEC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67ACB45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7905B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154C86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42586C5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3EB0287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3D8024E" w14:textId="77777777" w:rsidTr="00437517">
        <w:tc>
          <w:tcPr>
            <w:tcW w:w="484" w:type="dxa"/>
            <w:vMerge/>
            <w:shd w:val="clear" w:color="auto" w:fill="auto"/>
          </w:tcPr>
          <w:p w14:paraId="11D82E10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2D6BD7D5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D43CCD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D15178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D33CF29" w14:textId="0A1CCB18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079F382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23AFFD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C75F815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4BB05B6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55D6FDE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0D0446A9" w14:textId="77777777" w:rsidTr="00437517">
        <w:tc>
          <w:tcPr>
            <w:tcW w:w="484" w:type="dxa"/>
            <w:vMerge/>
            <w:shd w:val="clear" w:color="auto" w:fill="auto"/>
          </w:tcPr>
          <w:p w14:paraId="00DD2D53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0208B77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B9324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6EE361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B9E471B" w14:textId="03D6426D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21AB17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51740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8145A0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FCDD11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65DA914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AAE5821" w14:textId="77777777" w:rsidTr="00437517">
        <w:tc>
          <w:tcPr>
            <w:tcW w:w="484" w:type="dxa"/>
            <w:vMerge/>
            <w:shd w:val="clear" w:color="auto" w:fill="auto"/>
          </w:tcPr>
          <w:p w14:paraId="78176A27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3550532E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593CCAC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21FCED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494E8DE1" w14:textId="3208970B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65A5DC1C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6FA032D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58A97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46B1FF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5CB519DF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2F3687D3" w14:textId="77777777" w:rsidTr="00437517">
        <w:tc>
          <w:tcPr>
            <w:tcW w:w="484" w:type="dxa"/>
            <w:vMerge/>
            <w:shd w:val="clear" w:color="auto" w:fill="auto"/>
          </w:tcPr>
          <w:p w14:paraId="7D77B4D7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461878D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C9A1858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EA4C602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324CECA1" w14:textId="5E7C214F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4C1EB54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11D47FF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B5FEE5B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A48086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18772E4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5CAD61F2" w14:textId="77777777" w:rsidTr="00437517">
        <w:tc>
          <w:tcPr>
            <w:tcW w:w="484" w:type="dxa"/>
            <w:vMerge/>
            <w:shd w:val="clear" w:color="auto" w:fill="auto"/>
          </w:tcPr>
          <w:p w14:paraId="5A056811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1C7639C8" w14:textId="77777777" w:rsidR="004B663C" w:rsidRPr="00EA43F0" w:rsidRDefault="004B663C" w:rsidP="004B66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E936CD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8C292D8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B8871A9" w14:textId="150E5F21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1C7D50B7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E8E3AAD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16DA93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7003B9A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0EFB6063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ABB9BFA" w14:textId="77777777" w:rsidTr="00437517">
        <w:tc>
          <w:tcPr>
            <w:tcW w:w="484" w:type="dxa"/>
            <w:shd w:val="clear" w:color="auto" w:fill="auto"/>
          </w:tcPr>
          <w:p w14:paraId="029372A9" w14:textId="77777777" w:rsidR="004B663C" w:rsidRPr="00EA43F0" w:rsidRDefault="004B663C" w:rsidP="004B663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6DA26687" w14:textId="77777777" w:rsidR="004B663C" w:rsidRPr="00EA43F0" w:rsidRDefault="004B663C" w:rsidP="004B66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443E8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71FD12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1AA6C425" w14:textId="14E429BB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703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8" w:type="dxa"/>
            <w:gridSpan w:val="3"/>
            <w:shd w:val="clear" w:color="auto" w:fill="auto"/>
            <w:vAlign w:val="center"/>
          </w:tcPr>
          <w:p w14:paraId="0ABF7B50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6EEA648E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1209A24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AC628F9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  <w:vAlign w:val="center"/>
          </w:tcPr>
          <w:p w14:paraId="2F1EC6C1" w14:textId="77777777" w:rsidR="004B663C" w:rsidRPr="00EA43F0" w:rsidRDefault="004B663C" w:rsidP="004B6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6179E71" w14:textId="77777777" w:rsidTr="00437517">
        <w:tc>
          <w:tcPr>
            <w:tcW w:w="14596" w:type="dxa"/>
            <w:gridSpan w:val="13"/>
            <w:shd w:val="clear" w:color="auto" w:fill="auto"/>
          </w:tcPr>
          <w:p w14:paraId="1A5B92B3" w14:textId="77777777" w:rsidR="00EA43F0" w:rsidRPr="00EA43F0" w:rsidRDefault="00EA43F0" w:rsidP="00EA43F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Комплексное обустройство площадки под жилищную застройку в сельской местности</w:t>
            </w:r>
          </w:p>
        </w:tc>
      </w:tr>
      <w:tr w:rsidR="00EA43F0" w:rsidRPr="00EA43F0" w14:paraId="426FCBD5" w14:textId="77777777" w:rsidTr="00437517">
        <w:trPr>
          <w:trHeight w:val="112"/>
        </w:trPr>
        <w:tc>
          <w:tcPr>
            <w:tcW w:w="484" w:type="dxa"/>
            <w:vMerge w:val="restart"/>
            <w:shd w:val="clear" w:color="auto" w:fill="auto"/>
            <w:vAlign w:val="center"/>
          </w:tcPr>
          <w:p w14:paraId="13261E7C" w14:textId="3F2EE109" w:rsidR="00EA43F0" w:rsidRPr="00EA43F0" w:rsidRDefault="00EA43F0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4375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386C2ED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294D1BD6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477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31A9A7" w14:textId="66ADC084" w:rsidR="00EA43F0" w:rsidRPr="00EA43F0" w:rsidRDefault="00EA43F0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реализуются в рамках муниципальной программы «Развитие малоэтажного жилищного строительства на территории Михайловского муниципального района на 2013-2015 годы»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150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proofErr w:type="gram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вопросам градостроительства, имущественных и земельных отношений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192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Проект малоэтажной застройки микрорайона в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с.Михайловка</w:t>
            </w:r>
            <w:proofErr w:type="spell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Приморского края предусматривает:</w:t>
            </w:r>
          </w:p>
          <w:p w14:paraId="525A7AAF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217419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строительство объектов социальной и культурной сферы (детский сад на 95 мест, отделение связи, аптеку, медпункт, автобусную остановку, стадион);</w:t>
            </w:r>
          </w:p>
        </w:tc>
      </w:tr>
      <w:tr w:rsidR="00EA43F0" w:rsidRPr="00EA43F0" w14:paraId="59C06CC5" w14:textId="77777777" w:rsidTr="00437517">
        <w:trPr>
          <w:trHeight w:val="90"/>
        </w:trPr>
        <w:tc>
          <w:tcPr>
            <w:tcW w:w="484" w:type="dxa"/>
            <w:vMerge/>
            <w:shd w:val="clear" w:color="auto" w:fill="auto"/>
            <w:vAlign w:val="center"/>
          </w:tcPr>
          <w:p w14:paraId="55EB81D2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46E02E27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157785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B08A35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2DC9D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61FD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0966A0CF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  <w:vAlign w:val="center"/>
          </w:tcPr>
          <w:p w14:paraId="4619B076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6293721C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D8D94C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928D9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F6D4B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A500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38698863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  <w:vAlign w:val="center"/>
          </w:tcPr>
          <w:p w14:paraId="4133D454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14:paraId="7C657E04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CA0680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C4734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7E36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DA7C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7EBA8B2B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43A2006D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38F733DC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E8D45B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8E35D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724C1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9BBE8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5F92BD7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5579F34C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2777C0E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CDF0FE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31E6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629337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5C21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53D01A19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6313A661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3E2B7D3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BB2D24D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3A93BE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2833E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1A33C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44A5B5C0" w14:textId="77777777" w:rsidTr="00437517">
        <w:trPr>
          <w:trHeight w:val="175"/>
        </w:trPr>
        <w:tc>
          <w:tcPr>
            <w:tcW w:w="484" w:type="dxa"/>
            <w:vMerge/>
            <w:shd w:val="clear" w:color="auto" w:fill="auto"/>
          </w:tcPr>
          <w:p w14:paraId="7186211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1B0AB20" w14:textId="77777777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1A1CBF5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A4DF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E0660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75E33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4C36679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243A5DE5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E30D72E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2BBFA5E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477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7538EE" w14:textId="49218799" w:rsidR="004B663C" w:rsidRPr="00EA43F0" w:rsidRDefault="004B663C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реализу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ются в рамках муниципальной про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граммы «Развитие малоэтажного жилищного строительства на территории Михайловского муниципального района на 201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6-2018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</w:t>
            </w:r>
            <w:r w:rsid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4B663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5DD9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2257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4F0A1D89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473F048D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79E71D5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</w:tcPr>
          <w:p w14:paraId="7481E5B2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7146EE" w14:textId="33D1EBD8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BAE69C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DD9D1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3A0C3892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21BFF37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71AB0C8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</w:tcPr>
          <w:p w14:paraId="75FCAD4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A0C27" w14:textId="472C832C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0F282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43DC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B663C" w:rsidRPr="00EA43F0" w14:paraId="57883A14" w14:textId="77777777" w:rsidTr="00437517">
        <w:trPr>
          <w:trHeight w:val="163"/>
        </w:trPr>
        <w:tc>
          <w:tcPr>
            <w:tcW w:w="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E31761" w14:textId="77777777" w:rsidR="004B663C" w:rsidRPr="00EA43F0" w:rsidRDefault="004B663C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bottom w:val="single" w:sz="4" w:space="0" w:color="auto"/>
            </w:tcBorders>
            <w:shd w:val="clear" w:color="auto" w:fill="auto"/>
          </w:tcPr>
          <w:p w14:paraId="00048BA8" w14:textId="77777777" w:rsidR="004B663C" w:rsidRPr="00EA43F0" w:rsidRDefault="004B663C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6E4DFA" w14:textId="7777777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F412C" w14:textId="74578D57" w:rsidR="004B663C" w:rsidRPr="00EA43F0" w:rsidRDefault="004B663C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43E563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3EDD7" w14:textId="77777777" w:rsidR="004B663C" w:rsidRPr="00EA43F0" w:rsidRDefault="004B663C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13500B6" w14:textId="77777777" w:rsidTr="00437517">
        <w:trPr>
          <w:trHeight w:val="115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FD7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07CC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инфраструктуры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6B49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949C8" w14:textId="1630F32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реализуются в рамках муниципальной </w:t>
            </w: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про-граммы</w:t>
            </w:r>
            <w:proofErr w:type="gramEnd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малоэтажного жилищного строительства на территории Михайловского муниципального района на 2016-2018 годы».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7054E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4F05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0915BF10" w14:textId="77777777" w:rsidTr="00437517">
        <w:trPr>
          <w:trHeight w:val="125"/>
        </w:trPr>
        <w:tc>
          <w:tcPr>
            <w:tcW w:w="48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79693A0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tcBorders>
              <w:top w:val="single" w:sz="4" w:space="0" w:color="auto"/>
            </w:tcBorders>
            <w:shd w:val="clear" w:color="auto" w:fill="auto"/>
          </w:tcPr>
          <w:p w14:paraId="54E41EA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9775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FE8F" w14:textId="487F86CC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D777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CB69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34A9D84" w14:textId="77777777" w:rsidTr="00437517">
        <w:trPr>
          <w:trHeight w:val="138"/>
        </w:trPr>
        <w:tc>
          <w:tcPr>
            <w:tcW w:w="484" w:type="dxa"/>
            <w:vMerge/>
            <w:shd w:val="clear" w:color="auto" w:fill="auto"/>
          </w:tcPr>
          <w:p w14:paraId="224F7420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D26A2A6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3AAEE5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394DC" w14:textId="23E5B0C4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28700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1E4FD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74CF838D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4089C87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0DC4C36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6451F7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FF9CB" w14:textId="04E1180E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4EDC3B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3841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1FE4CD47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57F6BB92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F86B9EA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9712BC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1046" w14:textId="12A984F9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3196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28BAA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24023A2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27A3F270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7987DC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инфраструктуры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1DA23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0B119301" w14:textId="685E20E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реализуются в рамках муниципальной </w:t>
            </w: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про-граммы</w:t>
            </w:r>
            <w:proofErr w:type="gramEnd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малоэтажного жилищного строительства на территории Михайловского муниципального района на 2016-2018 годы».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414BA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</w:t>
            </w:r>
            <w:proofErr w:type="gram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вопросам градостроительства, имущественных и земельных отношений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F3728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Инженерную подготовку площадки под компактную жилищную застройку (500 земельных участков площадью 757 500 </w:t>
            </w:r>
            <w:proofErr w:type="spellStart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под строительство индивидуальных жилых домов);</w:t>
            </w:r>
          </w:p>
          <w:p w14:paraId="6CF3C0EF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строительство транспортной инфраструктуры – 16 км;</w:t>
            </w:r>
          </w:p>
          <w:p w14:paraId="5E3D94FF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строительство водопровода – 18 км;</w:t>
            </w:r>
          </w:p>
          <w:p w14:paraId="7B89E45B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водоотведение – 15 км;</w:t>
            </w:r>
          </w:p>
          <w:p w14:paraId="740A8292" w14:textId="77777777" w:rsidR="008754B3" w:rsidRPr="00EA43F0" w:rsidRDefault="008754B3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электрические сети – 33,7 км.</w:t>
            </w:r>
          </w:p>
        </w:tc>
      </w:tr>
      <w:tr w:rsidR="008754B3" w:rsidRPr="00EA43F0" w14:paraId="5BFDFAA8" w14:textId="77777777" w:rsidTr="00437517">
        <w:trPr>
          <w:trHeight w:val="103"/>
        </w:trPr>
        <w:tc>
          <w:tcPr>
            <w:tcW w:w="484" w:type="dxa"/>
            <w:vMerge/>
            <w:shd w:val="clear" w:color="auto" w:fill="auto"/>
          </w:tcPr>
          <w:p w14:paraId="01A3DCCA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659EA2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279B46A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FA95B70" w14:textId="4C07114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1F25CA4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07CCEF1E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2406DBA" w14:textId="77777777" w:rsidTr="00437517">
        <w:trPr>
          <w:trHeight w:val="78"/>
        </w:trPr>
        <w:tc>
          <w:tcPr>
            <w:tcW w:w="484" w:type="dxa"/>
            <w:vMerge/>
            <w:shd w:val="clear" w:color="auto" w:fill="auto"/>
          </w:tcPr>
          <w:p w14:paraId="3985F80B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3897EE2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CD5897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FD0C8B5" w14:textId="676EA776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7B0BC9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23EE76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A8F59BF" w14:textId="77777777" w:rsidTr="00437517">
        <w:trPr>
          <w:trHeight w:val="78"/>
        </w:trPr>
        <w:tc>
          <w:tcPr>
            <w:tcW w:w="484" w:type="dxa"/>
            <w:vMerge/>
            <w:shd w:val="clear" w:color="auto" w:fill="auto"/>
          </w:tcPr>
          <w:p w14:paraId="5CBE5674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0D0790D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64C1C6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1262715A" w14:textId="5838BE78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5A3382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1ADFB52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045494C4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7872CFDF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79D95E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38C640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0357DA7A" w14:textId="5881F9F1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C652674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F81097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18D91BC2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3BDBCCB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7A49541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инфраструктуры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A2B8E0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501684C7" w14:textId="32752329" w:rsidR="008754B3" w:rsidRPr="00EA43F0" w:rsidRDefault="008754B3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реализуются в рамках муниципальной </w:t>
            </w: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про-граммы</w:t>
            </w:r>
            <w:proofErr w:type="gramEnd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малоэтажного жилищного строительства на территории Михайловского муниципального района на 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годы».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AF09EA3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C028C9C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FCA597E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C0AA835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FE3E51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4D7F25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13824AA9" w14:textId="45192683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087703EC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58DE35F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A1CC4EE" w14:textId="77777777" w:rsidTr="00437517">
        <w:trPr>
          <w:trHeight w:val="125"/>
        </w:trPr>
        <w:tc>
          <w:tcPr>
            <w:tcW w:w="484" w:type="dxa"/>
            <w:vMerge/>
            <w:shd w:val="clear" w:color="auto" w:fill="auto"/>
          </w:tcPr>
          <w:p w14:paraId="70D8192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D49D9F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053BA8AF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2944FE85" w14:textId="340F5EA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56E5041D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2ADBB78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657B9388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4CBBC736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AD639E8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7786A92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67E57A6B" w14:textId="5FC817D8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699646B1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522DCC0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5FDA0A64" w14:textId="77777777" w:rsidTr="00437517">
        <w:trPr>
          <w:trHeight w:val="115"/>
        </w:trPr>
        <w:tc>
          <w:tcPr>
            <w:tcW w:w="484" w:type="dxa"/>
            <w:vMerge/>
            <w:shd w:val="clear" w:color="auto" w:fill="auto"/>
          </w:tcPr>
          <w:p w14:paraId="50D7A3D1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7BB479D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5B3230B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2BCCBB2" w14:textId="771FB1AD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4FDF559D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5E43BE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C48014E" w14:textId="77777777" w:rsidTr="00437517">
        <w:trPr>
          <w:trHeight w:val="137"/>
        </w:trPr>
        <w:tc>
          <w:tcPr>
            <w:tcW w:w="484" w:type="dxa"/>
            <w:vMerge/>
            <w:shd w:val="clear" w:color="auto" w:fill="auto"/>
          </w:tcPr>
          <w:p w14:paraId="4ACD8E7F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4AE074C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объектов социальной инфраструктуры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FEBE90E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4770" w:type="dxa"/>
            <w:gridSpan w:val="8"/>
            <w:vMerge w:val="restart"/>
            <w:shd w:val="clear" w:color="auto" w:fill="auto"/>
            <w:vAlign w:val="center"/>
          </w:tcPr>
          <w:p w14:paraId="3D9F9905" w14:textId="473490DA" w:rsidR="008754B3" w:rsidRPr="00EA43F0" w:rsidRDefault="008754B3" w:rsidP="00875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Мероприятия реализуются в рамках муниципальной </w:t>
            </w:r>
            <w:proofErr w:type="gramStart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про-граммы</w:t>
            </w:r>
            <w:proofErr w:type="gramEnd"/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«Развитие малоэтажного жилищного строительства на территории Михайловского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годы».</w:t>
            </w:r>
          </w:p>
        </w:tc>
        <w:tc>
          <w:tcPr>
            <w:tcW w:w="1285" w:type="dxa"/>
            <w:vMerge/>
            <w:shd w:val="clear" w:color="auto" w:fill="auto"/>
            <w:vAlign w:val="center"/>
          </w:tcPr>
          <w:p w14:paraId="2EBE1F39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EC08F58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013328A" w14:textId="77777777" w:rsidTr="00437517">
        <w:trPr>
          <w:trHeight w:val="103"/>
        </w:trPr>
        <w:tc>
          <w:tcPr>
            <w:tcW w:w="484" w:type="dxa"/>
            <w:vMerge/>
            <w:shd w:val="clear" w:color="auto" w:fill="auto"/>
          </w:tcPr>
          <w:p w14:paraId="0166DB1E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1F0AFD7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</w:t>
            </w:r>
          </w:p>
        </w:tc>
        <w:tc>
          <w:tcPr>
            <w:tcW w:w="709" w:type="dxa"/>
            <w:vMerge/>
            <w:shd w:val="clear" w:color="auto" w:fill="auto"/>
          </w:tcPr>
          <w:p w14:paraId="6996AFCF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457CFDEF" w14:textId="7BD95EF0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672696F5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E7A2CBD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74BDEC5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3B86B6D8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3A2146B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</w:t>
            </w:r>
          </w:p>
        </w:tc>
        <w:tc>
          <w:tcPr>
            <w:tcW w:w="709" w:type="dxa"/>
            <w:vMerge/>
            <w:shd w:val="clear" w:color="auto" w:fill="auto"/>
          </w:tcPr>
          <w:p w14:paraId="29A30146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396385FC" w14:textId="35E7D98B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3A17E29F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415DD1F1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21BE6F29" w14:textId="77777777" w:rsidTr="00437517">
        <w:trPr>
          <w:trHeight w:val="150"/>
        </w:trPr>
        <w:tc>
          <w:tcPr>
            <w:tcW w:w="484" w:type="dxa"/>
            <w:vMerge/>
            <w:shd w:val="clear" w:color="auto" w:fill="auto"/>
          </w:tcPr>
          <w:p w14:paraId="44AE0BB3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6403AD96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электросетей</w:t>
            </w:r>
          </w:p>
        </w:tc>
        <w:tc>
          <w:tcPr>
            <w:tcW w:w="709" w:type="dxa"/>
            <w:vMerge/>
            <w:shd w:val="clear" w:color="auto" w:fill="auto"/>
          </w:tcPr>
          <w:p w14:paraId="7C275258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2D06747B" w14:textId="00F4F44E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6BAF51D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FE3D06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754B3" w:rsidRPr="00EA43F0" w14:paraId="4EF9F661" w14:textId="77777777" w:rsidTr="00437517">
        <w:trPr>
          <w:trHeight w:val="88"/>
        </w:trPr>
        <w:tc>
          <w:tcPr>
            <w:tcW w:w="484" w:type="dxa"/>
            <w:vMerge/>
            <w:shd w:val="clear" w:color="auto" w:fill="auto"/>
          </w:tcPr>
          <w:p w14:paraId="21BB41C7" w14:textId="77777777" w:rsidR="008754B3" w:rsidRPr="00EA43F0" w:rsidRDefault="008754B3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27D72684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транспортной инфраструктуры</w:t>
            </w:r>
          </w:p>
        </w:tc>
        <w:tc>
          <w:tcPr>
            <w:tcW w:w="709" w:type="dxa"/>
            <w:vMerge/>
            <w:shd w:val="clear" w:color="auto" w:fill="auto"/>
          </w:tcPr>
          <w:p w14:paraId="03ED6AC7" w14:textId="77777777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0" w:type="dxa"/>
            <w:gridSpan w:val="8"/>
            <w:vMerge/>
            <w:shd w:val="clear" w:color="auto" w:fill="auto"/>
            <w:vAlign w:val="center"/>
          </w:tcPr>
          <w:p w14:paraId="727C0534" w14:textId="413C80A5" w:rsidR="008754B3" w:rsidRPr="00EA43F0" w:rsidRDefault="008754B3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14:paraId="1AE098B9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vMerge/>
            <w:shd w:val="clear" w:color="auto" w:fill="auto"/>
          </w:tcPr>
          <w:p w14:paraId="354FBC5C" w14:textId="77777777" w:rsidR="008754B3" w:rsidRPr="00EA43F0" w:rsidRDefault="008754B3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437517" w14:paraId="383EDE7C" w14:textId="77777777" w:rsidTr="00437517">
        <w:trPr>
          <w:trHeight w:val="357"/>
        </w:trPr>
        <w:tc>
          <w:tcPr>
            <w:tcW w:w="14596" w:type="dxa"/>
            <w:gridSpan w:val="13"/>
            <w:shd w:val="clear" w:color="auto" w:fill="auto"/>
          </w:tcPr>
          <w:p w14:paraId="3C919646" w14:textId="49912D05" w:rsidR="00437517" w:rsidRPr="00437517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437517">
              <w:rPr>
                <w:b/>
              </w:rPr>
              <w:t xml:space="preserve"> </w:t>
            </w:r>
            <w:r w:rsidRP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Организация транспортного обслуживания населения по муниципальным маршрутам в границах района</w:t>
            </w:r>
          </w:p>
        </w:tc>
      </w:tr>
      <w:tr w:rsidR="00324406" w:rsidRPr="00EA43F0" w14:paraId="06D24167" w14:textId="77777777" w:rsidTr="00541EB8">
        <w:trPr>
          <w:trHeight w:val="845"/>
        </w:trPr>
        <w:tc>
          <w:tcPr>
            <w:tcW w:w="484" w:type="dxa"/>
            <w:shd w:val="clear" w:color="auto" w:fill="auto"/>
            <w:vAlign w:val="center"/>
          </w:tcPr>
          <w:p w14:paraId="456B5488" w14:textId="047BEB9E" w:rsidR="00324406" w:rsidRPr="00EA43F0" w:rsidRDefault="00437517" w:rsidP="0050539C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047" w:type="dxa"/>
            <w:shd w:val="clear" w:color="auto" w:fill="auto"/>
            <w:vAlign w:val="center"/>
          </w:tcPr>
          <w:p w14:paraId="4196CED5" w14:textId="1364A1F4" w:rsidR="00324406" w:rsidRPr="00324406" w:rsidRDefault="00324406" w:rsidP="00437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транспортного обслуживания населения по муниципальным маршрутам в границах района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898AA8" w14:textId="448610E3" w:rsidR="00324406" w:rsidRPr="008754B3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754B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4994199" w14:textId="3020084B" w:rsidR="00324406" w:rsidRPr="00324406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6765A02" w14:textId="57EAE083" w:rsidR="00324406" w:rsidRPr="00324406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2567C6E2" w14:textId="04A783C0" w:rsidR="00324406" w:rsidRPr="00324406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1945A2DF" w14:textId="29761074" w:rsidR="00324406" w:rsidRPr="00324406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1F860587" w14:textId="3161F25B" w:rsidR="00324406" w:rsidRPr="00324406" w:rsidRDefault="00324406" w:rsidP="00505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244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38ECE94" w14:textId="40C3095F" w:rsidR="00324406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экономики управления экономики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897E8FE" w14:textId="6BF469B6" w:rsidR="00324406" w:rsidRPr="00EA43F0" w:rsidRDefault="00437517" w:rsidP="005053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Возобновление и поддержание регулярного автобусного сообщения по муниципальным маршрутам внутри района.</w:t>
            </w:r>
          </w:p>
        </w:tc>
      </w:tr>
      <w:tr w:rsidR="00EA43F0" w:rsidRPr="00EA43F0" w14:paraId="249D6115" w14:textId="77777777" w:rsidTr="00437517">
        <w:trPr>
          <w:trHeight w:val="273"/>
        </w:trPr>
        <w:tc>
          <w:tcPr>
            <w:tcW w:w="484" w:type="dxa"/>
            <w:shd w:val="clear" w:color="auto" w:fill="auto"/>
          </w:tcPr>
          <w:p w14:paraId="666DC2B9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1BD42B18" w14:textId="77777777" w:rsidR="00EA43F0" w:rsidRPr="00EA43F0" w:rsidRDefault="00EA43F0" w:rsidP="00EA43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Итого за весь период</w:t>
            </w:r>
          </w:p>
        </w:tc>
        <w:tc>
          <w:tcPr>
            <w:tcW w:w="709" w:type="dxa"/>
            <w:shd w:val="clear" w:color="auto" w:fill="auto"/>
          </w:tcPr>
          <w:p w14:paraId="3586032C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2014-2020</w:t>
            </w:r>
          </w:p>
        </w:tc>
        <w:tc>
          <w:tcPr>
            <w:tcW w:w="921" w:type="dxa"/>
            <w:shd w:val="clear" w:color="auto" w:fill="auto"/>
          </w:tcPr>
          <w:p w14:paraId="71348573" w14:textId="1A885CDC" w:rsidR="00EA43F0" w:rsidRPr="00EA43F0" w:rsidRDefault="00437517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6F07E26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889" w:type="dxa"/>
            <w:shd w:val="clear" w:color="auto" w:fill="auto"/>
          </w:tcPr>
          <w:p w14:paraId="53242489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3"/>
            <w:shd w:val="clear" w:color="auto" w:fill="auto"/>
          </w:tcPr>
          <w:p w14:paraId="2C9A8678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013" w:type="dxa"/>
            <w:gridSpan w:val="2"/>
            <w:shd w:val="clear" w:color="auto" w:fill="auto"/>
          </w:tcPr>
          <w:p w14:paraId="3F25763F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85" w:type="dxa"/>
            <w:shd w:val="clear" w:color="auto" w:fill="auto"/>
          </w:tcPr>
          <w:p w14:paraId="1B3621C3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06B9E546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7090B64C" w14:textId="77777777" w:rsidTr="00437517">
        <w:tc>
          <w:tcPr>
            <w:tcW w:w="484" w:type="dxa"/>
            <w:vMerge w:val="restart"/>
            <w:shd w:val="clear" w:color="auto" w:fill="auto"/>
          </w:tcPr>
          <w:p w14:paraId="44A23460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 w:val="restart"/>
            <w:shd w:val="clear" w:color="auto" w:fill="auto"/>
            <w:vAlign w:val="center"/>
          </w:tcPr>
          <w:p w14:paraId="1DC0273C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709" w:type="dxa"/>
            <w:shd w:val="clear" w:color="auto" w:fill="auto"/>
          </w:tcPr>
          <w:p w14:paraId="6FADF2E6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2014</w:t>
            </w:r>
          </w:p>
        </w:tc>
        <w:tc>
          <w:tcPr>
            <w:tcW w:w="921" w:type="dxa"/>
            <w:shd w:val="clear" w:color="auto" w:fill="auto"/>
          </w:tcPr>
          <w:p w14:paraId="7F4C540B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E4118D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1261D648" w14:textId="1446632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4E663F27" w14:textId="674ADFE2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4391A172" w14:textId="479AA1D2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44EB69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164BAF4C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196ADFF4" w14:textId="77777777" w:rsidTr="00437517">
        <w:tc>
          <w:tcPr>
            <w:tcW w:w="484" w:type="dxa"/>
            <w:vMerge/>
            <w:shd w:val="clear" w:color="auto" w:fill="auto"/>
          </w:tcPr>
          <w:p w14:paraId="7AAE6A95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103BC267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F9DAF06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2015</w:t>
            </w:r>
          </w:p>
        </w:tc>
        <w:tc>
          <w:tcPr>
            <w:tcW w:w="921" w:type="dxa"/>
            <w:shd w:val="clear" w:color="auto" w:fill="auto"/>
          </w:tcPr>
          <w:p w14:paraId="3F506F9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BD4E738" w14:textId="6B4A4519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01B70525" w14:textId="7082C9C0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54D1FF3" w14:textId="3134825F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5ACFA05E" w14:textId="0F1B70F9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A4826FD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6D0CA6E0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2D14069B" w14:textId="77777777" w:rsidTr="00437517">
        <w:tc>
          <w:tcPr>
            <w:tcW w:w="484" w:type="dxa"/>
            <w:vMerge/>
            <w:shd w:val="clear" w:color="auto" w:fill="auto"/>
          </w:tcPr>
          <w:p w14:paraId="341E61CB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C9A6D89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B68CA82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921" w:type="dxa"/>
            <w:shd w:val="clear" w:color="auto" w:fill="auto"/>
          </w:tcPr>
          <w:p w14:paraId="1E2D9760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5614EF8D" w14:textId="485B640D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7C36DE78" w14:textId="05696A28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0019129" w14:textId="5C276CDA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72ABD91" w14:textId="1889D82B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7DB73E30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79D9A175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594B3E36" w14:textId="77777777" w:rsidTr="00437517">
        <w:tc>
          <w:tcPr>
            <w:tcW w:w="484" w:type="dxa"/>
            <w:vMerge/>
            <w:shd w:val="clear" w:color="auto" w:fill="auto"/>
          </w:tcPr>
          <w:p w14:paraId="744E40F2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91E7F8B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220FEC9C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921" w:type="dxa"/>
            <w:shd w:val="clear" w:color="auto" w:fill="auto"/>
          </w:tcPr>
          <w:p w14:paraId="57F4F2EA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6B17D778" w14:textId="082BF14C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0CB1F5FB" w14:textId="5DA0C10C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22365A81" w14:textId="462206A6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1A3AC2CF" w14:textId="7C9F726F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5B503EAA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3080D3D4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334AF07D" w14:textId="77777777" w:rsidTr="00437517">
        <w:tc>
          <w:tcPr>
            <w:tcW w:w="484" w:type="dxa"/>
            <w:vMerge/>
            <w:shd w:val="clear" w:color="auto" w:fill="auto"/>
          </w:tcPr>
          <w:p w14:paraId="369E816C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79D7E3F9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A51BC3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21" w:type="dxa"/>
            <w:shd w:val="clear" w:color="auto" w:fill="auto"/>
          </w:tcPr>
          <w:p w14:paraId="5CADA400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0C798C0A" w14:textId="2F883E99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2DFE0EA9" w14:textId="4F518F95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068537A0" w14:textId="3A092ACE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FB39A84" w14:textId="7B39D28B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683B85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4E8DDC58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567AFC43" w14:textId="77777777" w:rsidTr="00437517">
        <w:tc>
          <w:tcPr>
            <w:tcW w:w="484" w:type="dxa"/>
            <w:vMerge/>
            <w:shd w:val="clear" w:color="auto" w:fill="auto"/>
          </w:tcPr>
          <w:p w14:paraId="5CF8C10D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4E13012A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A20823F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21" w:type="dxa"/>
            <w:shd w:val="clear" w:color="auto" w:fill="auto"/>
          </w:tcPr>
          <w:p w14:paraId="5C318A7E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739AFB48" w14:textId="1FA7CB6D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9" w:type="dxa"/>
            <w:shd w:val="clear" w:color="auto" w:fill="auto"/>
          </w:tcPr>
          <w:p w14:paraId="1BA6EE7F" w14:textId="77A00F44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6E1842FE" w14:textId="2A899A68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3CF07B4" w14:textId="0CE8E261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86760EE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20FE4A74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437517" w:rsidRPr="00EA43F0" w14:paraId="0DACA8DC" w14:textId="77777777" w:rsidTr="00437517">
        <w:tc>
          <w:tcPr>
            <w:tcW w:w="484" w:type="dxa"/>
            <w:vMerge/>
            <w:shd w:val="clear" w:color="auto" w:fill="auto"/>
          </w:tcPr>
          <w:p w14:paraId="472C720D" w14:textId="77777777" w:rsidR="00437517" w:rsidRPr="00EA43F0" w:rsidRDefault="00437517" w:rsidP="00437517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</w:tcPr>
          <w:p w14:paraId="0F204327" w14:textId="77777777" w:rsidR="00437517" w:rsidRPr="00EA43F0" w:rsidRDefault="00437517" w:rsidP="00437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3BCEE4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921" w:type="dxa"/>
            <w:shd w:val="clear" w:color="auto" w:fill="auto"/>
          </w:tcPr>
          <w:p w14:paraId="620D3191" w14:textId="777777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14:paraId="2F336E7B" w14:textId="0BC36F23" w:rsidR="00437517" w:rsidRPr="00EA43F0" w:rsidRDefault="00437517" w:rsidP="00437517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</w:tcPr>
          <w:p w14:paraId="63222040" w14:textId="30B0C45A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</w:tcPr>
          <w:p w14:paraId="2F3C209A" w14:textId="5314458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</w:tcPr>
          <w:p w14:paraId="30BB7642" w14:textId="0E228877" w:rsidR="00437517" w:rsidRPr="00EA43F0" w:rsidRDefault="00437517" w:rsidP="004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2B4924D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045D6307" w14:textId="77777777" w:rsidR="00437517" w:rsidRPr="00EA43F0" w:rsidRDefault="00437517" w:rsidP="00437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A43F0" w:rsidRPr="00EA43F0" w14:paraId="2F7C189D" w14:textId="77777777" w:rsidTr="00437517">
        <w:tc>
          <w:tcPr>
            <w:tcW w:w="484" w:type="dxa"/>
            <w:shd w:val="clear" w:color="auto" w:fill="auto"/>
          </w:tcPr>
          <w:p w14:paraId="33D6C4EF" w14:textId="77777777" w:rsidR="00EA43F0" w:rsidRPr="00EA43F0" w:rsidRDefault="00EA43F0" w:rsidP="00EA43F0">
            <w:pPr>
              <w:spacing w:after="0" w:line="240" w:lineRule="auto"/>
              <w:ind w:left="-142" w:right="-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</w:tcPr>
          <w:p w14:paraId="514DC377" w14:textId="088FFB38" w:rsidR="00EA43F0" w:rsidRPr="00EA43F0" w:rsidRDefault="00EA43F0" w:rsidP="00EA4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Объем финансового обеспечения программы</w:t>
            </w:r>
            <w:r w:rsidR="0043751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,</w:t>
            </w:r>
            <w:r w:rsidRPr="00EA4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всего</w:t>
            </w:r>
          </w:p>
        </w:tc>
        <w:tc>
          <w:tcPr>
            <w:tcW w:w="709" w:type="dxa"/>
            <w:shd w:val="clear" w:color="auto" w:fill="auto"/>
          </w:tcPr>
          <w:p w14:paraId="2F508060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14:paraId="3E59BC0A" w14:textId="77777777" w:rsidR="00EA43F0" w:rsidRPr="00EA43F0" w:rsidRDefault="00EA43F0" w:rsidP="00EA4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138FAB52" w14:textId="33CBED6B" w:rsidR="00EA43F0" w:rsidRPr="00EA43F0" w:rsidRDefault="00437517" w:rsidP="00EA43F0">
            <w:pPr>
              <w:spacing w:after="0" w:line="240" w:lineRule="auto"/>
              <w:ind w:left="-80" w:right="-10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09AC1A8C" w14:textId="4AEC1F6B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3"/>
            <w:shd w:val="clear" w:color="auto" w:fill="auto"/>
            <w:vAlign w:val="center"/>
          </w:tcPr>
          <w:p w14:paraId="2A83115A" w14:textId="04B331B7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3" w:type="dxa"/>
            <w:gridSpan w:val="2"/>
            <w:shd w:val="clear" w:color="auto" w:fill="auto"/>
            <w:vAlign w:val="center"/>
          </w:tcPr>
          <w:p w14:paraId="013D6EC9" w14:textId="7A8A8A29" w:rsidR="00EA43F0" w:rsidRPr="00EA43F0" w:rsidRDefault="00437517" w:rsidP="00EA43F0">
            <w:pPr>
              <w:spacing w:after="0" w:line="240" w:lineRule="auto"/>
              <w:ind w:left="-109" w:right="-69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5" w:type="dxa"/>
            <w:shd w:val="clear" w:color="auto" w:fill="auto"/>
          </w:tcPr>
          <w:p w14:paraId="2CCFB444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shd w:val="clear" w:color="auto" w:fill="auto"/>
          </w:tcPr>
          <w:p w14:paraId="374364BB" w14:textId="77777777" w:rsidR="00EA43F0" w:rsidRPr="00EA43F0" w:rsidRDefault="00EA43F0" w:rsidP="00EA4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6C90385" w14:textId="77777777" w:rsidR="00EA43F0" w:rsidRPr="00EA43F0" w:rsidRDefault="00EA43F0" w:rsidP="00437517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43F0" w:rsidRPr="00EA43F0" w:rsidSect="00541EB8">
      <w:pgSz w:w="16838" w:h="11906" w:orient="landscape"/>
      <w:pgMar w:top="1134" w:right="851" w:bottom="709" w:left="1701" w:header="567" w:footer="709" w:gutter="0"/>
      <w:pgNumType w:start="1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A91E6" w14:textId="77777777" w:rsidR="00BE2E72" w:rsidRDefault="00BE2E72" w:rsidP="00A156F7">
      <w:pPr>
        <w:spacing w:after="0" w:line="240" w:lineRule="auto"/>
      </w:pPr>
      <w:r>
        <w:separator/>
      </w:r>
    </w:p>
  </w:endnote>
  <w:endnote w:type="continuationSeparator" w:id="0">
    <w:p w14:paraId="2071767C" w14:textId="77777777" w:rsidR="00BE2E72" w:rsidRDefault="00BE2E7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56E4" w14:textId="77777777" w:rsidR="00BE2E72" w:rsidRDefault="00BE2E72" w:rsidP="00A156F7">
      <w:pPr>
        <w:spacing w:after="0" w:line="240" w:lineRule="auto"/>
      </w:pPr>
      <w:r>
        <w:separator/>
      </w:r>
    </w:p>
  </w:footnote>
  <w:footnote w:type="continuationSeparator" w:id="0">
    <w:p w14:paraId="0C272248" w14:textId="77777777" w:rsidR="00BE2E72" w:rsidRDefault="00BE2E7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0501813"/>
      <w:docPartObj>
        <w:docPartGallery w:val="Page Numbers (Top of Page)"/>
        <w:docPartUnique/>
      </w:docPartObj>
    </w:sdtPr>
    <w:sdtContent>
      <w:p w14:paraId="7F5E0CA6" w14:textId="78BF7106" w:rsidR="00FC3720" w:rsidRDefault="00FC37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14:paraId="280CAC08" w14:textId="7F49E9EC" w:rsidR="00EA43F0" w:rsidRPr="00B3161D" w:rsidRDefault="00EA43F0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883357"/>
      <w:docPartObj>
        <w:docPartGallery w:val="Page Numbers (Top of Page)"/>
        <w:docPartUnique/>
      </w:docPartObj>
    </w:sdtPr>
    <w:sdtContent>
      <w:p w14:paraId="4753F4E2" w14:textId="73D1EDAB" w:rsidR="00FC3720" w:rsidRDefault="00FC372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7F1D211E" w14:textId="77777777" w:rsidR="00541EB8" w:rsidRDefault="00541E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A7B6E"/>
    <w:multiLevelType w:val="hybridMultilevel"/>
    <w:tmpl w:val="DCDC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A1081"/>
    <w:multiLevelType w:val="hybridMultilevel"/>
    <w:tmpl w:val="A2866E5A"/>
    <w:lvl w:ilvl="0" w:tplc="B24A580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3322A"/>
    <w:rsid w:val="00037431"/>
    <w:rsid w:val="000411DC"/>
    <w:rsid w:val="00057027"/>
    <w:rsid w:val="00080F0E"/>
    <w:rsid w:val="00083FC8"/>
    <w:rsid w:val="000B7804"/>
    <w:rsid w:val="00141130"/>
    <w:rsid w:val="001A6571"/>
    <w:rsid w:val="001B6C95"/>
    <w:rsid w:val="00203311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F24B8"/>
    <w:rsid w:val="003149D5"/>
    <w:rsid w:val="00324406"/>
    <w:rsid w:val="003440ED"/>
    <w:rsid w:val="00356302"/>
    <w:rsid w:val="00374C79"/>
    <w:rsid w:val="003C3F9C"/>
    <w:rsid w:val="003F27A3"/>
    <w:rsid w:val="004039D2"/>
    <w:rsid w:val="00420DAB"/>
    <w:rsid w:val="004221B1"/>
    <w:rsid w:val="004231DF"/>
    <w:rsid w:val="00437517"/>
    <w:rsid w:val="00442AD0"/>
    <w:rsid w:val="00450642"/>
    <w:rsid w:val="00462C58"/>
    <w:rsid w:val="00463F0C"/>
    <w:rsid w:val="004B663C"/>
    <w:rsid w:val="004E7EF1"/>
    <w:rsid w:val="004F5CDD"/>
    <w:rsid w:val="004F5DC0"/>
    <w:rsid w:val="00504270"/>
    <w:rsid w:val="005166C1"/>
    <w:rsid w:val="005235C7"/>
    <w:rsid w:val="00541EB8"/>
    <w:rsid w:val="0054351F"/>
    <w:rsid w:val="00552A56"/>
    <w:rsid w:val="005652D8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A7E3D"/>
    <w:rsid w:val="006D101D"/>
    <w:rsid w:val="006D17CF"/>
    <w:rsid w:val="006D7B65"/>
    <w:rsid w:val="006F1DD4"/>
    <w:rsid w:val="007167B6"/>
    <w:rsid w:val="007407D1"/>
    <w:rsid w:val="0076315D"/>
    <w:rsid w:val="007632AA"/>
    <w:rsid w:val="007672AF"/>
    <w:rsid w:val="00781BC9"/>
    <w:rsid w:val="00786D23"/>
    <w:rsid w:val="007A15C7"/>
    <w:rsid w:val="007A6E18"/>
    <w:rsid w:val="007B5E03"/>
    <w:rsid w:val="007F27DD"/>
    <w:rsid w:val="00806C6E"/>
    <w:rsid w:val="0081100B"/>
    <w:rsid w:val="00817D5F"/>
    <w:rsid w:val="008554CB"/>
    <w:rsid w:val="008754B3"/>
    <w:rsid w:val="00896307"/>
    <w:rsid w:val="008F0C63"/>
    <w:rsid w:val="00946790"/>
    <w:rsid w:val="00957498"/>
    <w:rsid w:val="009828C1"/>
    <w:rsid w:val="009A3FD2"/>
    <w:rsid w:val="009A3FFC"/>
    <w:rsid w:val="009A75E9"/>
    <w:rsid w:val="009B1BA1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3161D"/>
    <w:rsid w:val="00B82B9A"/>
    <w:rsid w:val="00B944C2"/>
    <w:rsid w:val="00BD7336"/>
    <w:rsid w:val="00BE2E72"/>
    <w:rsid w:val="00BF0749"/>
    <w:rsid w:val="00BF4CF6"/>
    <w:rsid w:val="00C0237F"/>
    <w:rsid w:val="00C41A2F"/>
    <w:rsid w:val="00C64BCA"/>
    <w:rsid w:val="00CB433D"/>
    <w:rsid w:val="00CC628D"/>
    <w:rsid w:val="00CD012F"/>
    <w:rsid w:val="00CE1E66"/>
    <w:rsid w:val="00D00379"/>
    <w:rsid w:val="00D46173"/>
    <w:rsid w:val="00D66200"/>
    <w:rsid w:val="00D67C52"/>
    <w:rsid w:val="00D756DF"/>
    <w:rsid w:val="00D94F69"/>
    <w:rsid w:val="00DC037A"/>
    <w:rsid w:val="00DD1301"/>
    <w:rsid w:val="00DE5632"/>
    <w:rsid w:val="00E74715"/>
    <w:rsid w:val="00E75D29"/>
    <w:rsid w:val="00E875FB"/>
    <w:rsid w:val="00EA43F0"/>
    <w:rsid w:val="00EF611B"/>
    <w:rsid w:val="00F05505"/>
    <w:rsid w:val="00F85F1F"/>
    <w:rsid w:val="00FB6BAA"/>
    <w:rsid w:val="00FC1B33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9AF1A-53A5-4825-9F82-D4F1DF78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3</cp:revision>
  <cp:lastPrinted>2020-06-26T06:03:00Z</cp:lastPrinted>
  <dcterms:created xsi:type="dcterms:W3CDTF">2020-06-26T06:02:00Z</dcterms:created>
  <dcterms:modified xsi:type="dcterms:W3CDTF">2020-06-26T06:06:00Z</dcterms:modified>
</cp:coreProperties>
</file>